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0F" w:rsidRPr="003677D2" w:rsidRDefault="007A7E0F" w:rsidP="003677D2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677D2">
        <w:rPr>
          <w:rFonts w:asciiTheme="majorBidi" w:hAnsiTheme="majorBidi" w:cstheme="majorBidi"/>
          <w:b/>
          <w:bCs/>
          <w:sz w:val="24"/>
          <w:szCs w:val="24"/>
        </w:rPr>
        <w:t>Encadrement de mémoire de fin de cycle</w:t>
      </w:r>
    </w:p>
    <w:p w:rsidR="003677D2" w:rsidRDefault="003677D2" w:rsidP="003677D2">
      <w:pPr>
        <w:pStyle w:val="Default"/>
        <w:spacing w:line="360" w:lineRule="auto"/>
        <w:ind w:left="360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color w:val="FF0000"/>
          <w:sz w:val="32"/>
          <w:szCs w:val="32"/>
        </w:rPr>
        <w:t>2019</w:t>
      </w:r>
    </w:p>
    <w:p w:rsidR="00361E50" w:rsidRDefault="00361E50" w:rsidP="00361E50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eastAsia="SimSun" w:hAnsiTheme="majorBidi" w:cstheme="majorBidi"/>
          <w:bCs/>
          <w:i/>
          <w:iCs/>
          <w:color w:val="auto"/>
        </w:rPr>
      </w:pPr>
      <w:r>
        <w:rPr>
          <w:rFonts w:asciiTheme="majorBidi" w:eastAsia="SimSun" w:hAnsiTheme="majorBidi" w:cstheme="majorBidi"/>
          <w:bCs/>
          <w:color w:val="auto"/>
        </w:rPr>
        <w:t xml:space="preserve">OUALI CHAOUCHE Yasmine. Evaluation du pouvoir de l’huile essentielle de </w:t>
      </w:r>
      <w:r w:rsidRPr="00361E50">
        <w:rPr>
          <w:rFonts w:asciiTheme="majorBidi" w:eastAsia="SimSun" w:hAnsiTheme="majorBidi" w:cstheme="majorBidi"/>
          <w:bCs/>
          <w:i/>
          <w:iCs/>
          <w:color w:val="auto"/>
        </w:rPr>
        <w:t>Pelargonium graveolens</w:t>
      </w:r>
    </w:p>
    <w:p w:rsidR="00361E50" w:rsidRDefault="00361E50" w:rsidP="00CD3ED2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eastAsia="SimSun" w:hAnsiTheme="majorBidi" w:cstheme="majorBidi"/>
          <w:bCs/>
          <w:i/>
          <w:iCs/>
          <w:color w:val="auto"/>
        </w:rPr>
      </w:pPr>
      <w:r>
        <w:rPr>
          <w:rFonts w:asciiTheme="majorBidi" w:eastAsia="SimSun" w:hAnsiTheme="majorBidi" w:cstheme="majorBidi"/>
          <w:bCs/>
          <w:color w:val="auto"/>
        </w:rPr>
        <w:t xml:space="preserve">ABIDAT Sara. Recherche de l’efficacité antidiabétique de la partie aérienne de </w:t>
      </w:r>
      <w:r w:rsidRPr="00361E50">
        <w:rPr>
          <w:rFonts w:asciiTheme="majorBidi" w:eastAsia="SimSun" w:hAnsiTheme="majorBidi" w:cstheme="majorBidi"/>
          <w:bCs/>
          <w:i/>
          <w:iCs/>
          <w:color w:val="auto"/>
        </w:rPr>
        <w:t>Zygophyllum geslin</w:t>
      </w:r>
      <w:r>
        <w:rPr>
          <w:rFonts w:asciiTheme="majorBidi" w:eastAsia="SimSun" w:hAnsiTheme="majorBidi" w:cstheme="majorBidi"/>
          <w:bCs/>
          <w:color w:val="auto"/>
        </w:rPr>
        <w:t xml:space="preserve"> Coss</w:t>
      </w:r>
    </w:p>
    <w:p w:rsidR="00CD3ED2" w:rsidRDefault="00CD3ED2" w:rsidP="00CD3ED2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eastAsia="SimSun" w:hAnsiTheme="majorBidi" w:cstheme="majorBidi"/>
          <w:bCs/>
          <w:color w:val="auto"/>
        </w:rPr>
      </w:pPr>
      <w:r w:rsidRPr="00CD3ED2">
        <w:rPr>
          <w:rFonts w:asciiTheme="majorBidi" w:eastAsia="SimSun" w:hAnsiTheme="majorBidi" w:cstheme="majorBidi"/>
          <w:bCs/>
          <w:color w:val="auto"/>
        </w:rPr>
        <w:t>MALTI</w:t>
      </w:r>
      <w:r>
        <w:rPr>
          <w:rFonts w:asciiTheme="majorBidi" w:eastAsia="SimSun" w:hAnsiTheme="majorBidi" w:cstheme="majorBidi"/>
          <w:bCs/>
          <w:color w:val="auto"/>
        </w:rPr>
        <w:t xml:space="preserve"> Sihem et ATIG Asma. Caractérisation des mucilages de </w:t>
      </w:r>
      <w:r w:rsidRPr="00CD3ED2">
        <w:rPr>
          <w:rFonts w:asciiTheme="majorBidi" w:eastAsia="SimSun" w:hAnsiTheme="majorBidi" w:cstheme="majorBidi"/>
          <w:bCs/>
          <w:i/>
          <w:iCs/>
          <w:color w:val="auto"/>
        </w:rPr>
        <w:t>Zygophyllum</w:t>
      </w:r>
      <w:r>
        <w:rPr>
          <w:rFonts w:asciiTheme="majorBidi" w:eastAsia="SimSun" w:hAnsiTheme="majorBidi" w:cstheme="majorBidi"/>
          <w:bCs/>
          <w:color w:val="auto"/>
        </w:rPr>
        <w:t xml:space="preserve"> </w:t>
      </w:r>
      <w:r w:rsidRPr="00CD3ED2">
        <w:rPr>
          <w:rFonts w:asciiTheme="majorBidi" w:eastAsia="SimSun" w:hAnsiTheme="majorBidi" w:cstheme="majorBidi"/>
          <w:bCs/>
          <w:i/>
          <w:iCs/>
          <w:color w:val="auto"/>
        </w:rPr>
        <w:t>geslini</w:t>
      </w:r>
      <w:r>
        <w:rPr>
          <w:rFonts w:asciiTheme="majorBidi" w:eastAsia="SimSun" w:hAnsiTheme="majorBidi" w:cstheme="majorBidi"/>
          <w:bCs/>
          <w:color w:val="auto"/>
        </w:rPr>
        <w:t xml:space="preserve"> Coss. Et leur effet inhibiteur sur l’α-amylase</w:t>
      </w:r>
    </w:p>
    <w:p w:rsidR="00CD3ED2" w:rsidRDefault="00CD3ED2" w:rsidP="00CD3ED2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eastAsia="SimSun" w:hAnsiTheme="majorBidi" w:cstheme="majorBidi"/>
          <w:bCs/>
          <w:color w:val="auto"/>
        </w:rPr>
      </w:pPr>
      <w:r w:rsidRPr="00CD3ED2">
        <w:rPr>
          <w:rFonts w:asciiTheme="majorBidi" w:eastAsia="SimSun" w:hAnsiTheme="majorBidi" w:cstheme="majorBidi"/>
          <w:bCs/>
          <w:color w:val="auto"/>
        </w:rPr>
        <w:t>MEKKAOUI Soumia. Contribution à la recherche d’éventuelle activité antidiabétique du miel, comparaison avec un antidiabétique de référence</w:t>
      </w:r>
    </w:p>
    <w:p w:rsidR="00CD3ED2" w:rsidRPr="00CD3ED2" w:rsidRDefault="00CD3ED2" w:rsidP="00CD3ED2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eastAsia="SimSun" w:hAnsiTheme="majorBidi" w:cstheme="majorBidi"/>
          <w:bCs/>
          <w:color w:val="auto"/>
        </w:rPr>
      </w:pPr>
      <w:r w:rsidRPr="00CD3ED2">
        <w:rPr>
          <w:rFonts w:asciiTheme="majorBidi" w:eastAsia="SimSun" w:hAnsiTheme="majorBidi" w:cstheme="majorBidi"/>
          <w:bCs/>
          <w:color w:val="auto"/>
        </w:rPr>
        <w:t xml:space="preserve">BOUDEFLA Hadjer. </w:t>
      </w:r>
      <w:r w:rsidRPr="00CD3ED2">
        <w:rPr>
          <w:rFonts w:asciiTheme="majorBidi" w:eastAsia="SimSun" w:hAnsiTheme="majorBidi" w:cstheme="majorBidi"/>
          <w:bCs/>
        </w:rPr>
        <w:t>Evaluation du potentiel antioxydant de quelques échantillons de miel</w:t>
      </w:r>
      <w:r w:rsidRPr="00CD3ED2">
        <w:rPr>
          <w:rFonts w:ascii="Britannic Bold" w:hAnsi="Britannic Bold" w:cstheme="majorBidi"/>
          <w:sz w:val="36"/>
          <w:szCs w:val="36"/>
        </w:rPr>
        <w:t> </w:t>
      </w:r>
    </w:p>
    <w:p w:rsidR="00CD3ED2" w:rsidRPr="00CD3ED2" w:rsidRDefault="00CD3ED2" w:rsidP="00CD3ED2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eastAsia="SimSun" w:hAnsiTheme="majorBidi" w:cstheme="majorBidi"/>
          <w:bCs/>
          <w:color w:val="auto"/>
        </w:rPr>
      </w:pPr>
      <w:r w:rsidRPr="00CD3ED2">
        <w:rPr>
          <w:rFonts w:asciiTheme="majorBidi" w:eastAsia="SimSun" w:hAnsiTheme="majorBidi" w:cstheme="majorBidi"/>
          <w:bCs/>
          <w:color w:val="auto"/>
        </w:rPr>
        <w:t xml:space="preserve">ZEMMIT Soumia. </w:t>
      </w:r>
      <w:r w:rsidRPr="00CD3ED2">
        <w:rPr>
          <w:rFonts w:asciiTheme="majorBidi" w:eastAsia="SimSun" w:hAnsiTheme="majorBidi" w:cstheme="majorBidi"/>
          <w:bCs/>
          <w:sz w:val="22"/>
          <w:szCs w:val="22"/>
        </w:rPr>
        <w:t>Recherche de l’activité antioxydante de quelques échantillons de miel de la région Est de Tlemcen</w:t>
      </w:r>
    </w:p>
    <w:p w:rsidR="003677D2" w:rsidRDefault="003677D2" w:rsidP="003677D2">
      <w:pPr>
        <w:pStyle w:val="Default"/>
        <w:spacing w:line="360" w:lineRule="auto"/>
        <w:ind w:left="360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color w:val="FF0000"/>
          <w:sz w:val="32"/>
          <w:szCs w:val="32"/>
        </w:rPr>
        <w:t>2020</w:t>
      </w:r>
    </w:p>
    <w:p w:rsidR="00CD3ED2" w:rsidRPr="00112B01" w:rsidRDefault="00CD3ED2" w:rsidP="00CD3ED2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eastAsia="SimSun" w:hAnsiTheme="majorBidi" w:cstheme="majorBidi"/>
          <w:bCs/>
          <w:color w:val="auto"/>
        </w:rPr>
        <w:t xml:space="preserve">AMEUR Bouchra. Evaluation du pouvoir </w:t>
      </w:r>
      <w:r w:rsidR="00C01B39">
        <w:rPr>
          <w:rFonts w:asciiTheme="majorBidi" w:eastAsia="SimSun" w:hAnsiTheme="majorBidi" w:cstheme="majorBidi"/>
          <w:bCs/>
          <w:color w:val="auto"/>
        </w:rPr>
        <w:t xml:space="preserve">antioxydant des extraits riches en acides gras de la partie aérienne de </w:t>
      </w:r>
      <w:r w:rsidR="00C01B39" w:rsidRPr="00112B01">
        <w:rPr>
          <w:rFonts w:asciiTheme="majorBidi" w:eastAsia="SimSun" w:hAnsiTheme="majorBidi" w:cstheme="majorBidi"/>
          <w:bCs/>
          <w:i/>
          <w:iCs/>
          <w:color w:val="auto"/>
        </w:rPr>
        <w:t>Hyosc</w:t>
      </w:r>
      <w:r w:rsidR="00112B01" w:rsidRPr="00112B01">
        <w:rPr>
          <w:rFonts w:asciiTheme="majorBidi" w:eastAsia="SimSun" w:hAnsiTheme="majorBidi" w:cstheme="majorBidi"/>
          <w:bCs/>
          <w:i/>
          <w:iCs/>
          <w:color w:val="auto"/>
        </w:rPr>
        <w:t>yamus niger</w:t>
      </w:r>
    </w:p>
    <w:p w:rsidR="00112B01" w:rsidRPr="00112B01" w:rsidRDefault="00112B01" w:rsidP="00CD3ED2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9E49C8">
        <w:rPr>
          <w:rFonts w:asciiTheme="majorBidi" w:eastAsia="SimSun" w:hAnsiTheme="majorBidi" w:cstheme="majorBidi"/>
          <w:bCs/>
          <w:color w:val="auto"/>
        </w:rPr>
        <w:t xml:space="preserve">AMMAR BELHADJ Hadjer. </w:t>
      </w:r>
      <w:r w:rsidRPr="00112B01">
        <w:rPr>
          <w:rFonts w:asciiTheme="majorBidi" w:eastAsia="SimSun" w:hAnsiTheme="majorBidi" w:cstheme="majorBidi"/>
          <w:bCs/>
          <w:color w:val="auto"/>
        </w:rPr>
        <w:t>Etude de l’activité antioxydante d</w:t>
      </w:r>
      <w:r>
        <w:rPr>
          <w:rFonts w:asciiTheme="majorBidi" w:eastAsia="SimSun" w:hAnsiTheme="majorBidi" w:cstheme="majorBidi"/>
          <w:bCs/>
          <w:color w:val="auto"/>
        </w:rPr>
        <w:t xml:space="preserve">es extraits eau-acétonique et hexanique de </w:t>
      </w:r>
      <w:r w:rsidRPr="00112B01">
        <w:rPr>
          <w:rFonts w:asciiTheme="majorBidi" w:eastAsia="SimSun" w:hAnsiTheme="majorBidi" w:cstheme="majorBidi"/>
          <w:bCs/>
          <w:i/>
          <w:iCs/>
          <w:color w:val="auto"/>
        </w:rPr>
        <w:t>Hyoscyamus niger</w:t>
      </w:r>
    </w:p>
    <w:p w:rsidR="00112B01" w:rsidRPr="00112B01" w:rsidRDefault="00112B01" w:rsidP="00CD3ED2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112B01">
        <w:rPr>
          <w:rFonts w:asciiTheme="majorBidi" w:eastAsia="SimSun" w:hAnsiTheme="majorBidi" w:cstheme="majorBidi"/>
          <w:bCs/>
          <w:color w:val="auto"/>
        </w:rPr>
        <w:t>BELGHOUTI Ikram et RAHMANI F</w:t>
      </w:r>
      <w:r>
        <w:rPr>
          <w:rFonts w:asciiTheme="majorBidi" w:eastAsia="SimSun" w:hAnsiTheme="majorBidi" w:cstheme="majorBidi"/>
          <w:bCs/>
          <w:color w:val="auto"/>
        </w:rPr>
        <w:t xml:space="preserve">atima Zohra. Contribution à l’étude phytochimique et l’activité antioxydante de </w:t>
      </w:r>
      <w:r w:rsidRPr="00112B01">
        <w:rPr>
          <w:rFonts w:asciiTheme="majorBidi" w:eastAsia="SimSun" w:hAnsiTheme="majorBidi" w:cstheme="majorBidi"/>
          <w:bCs/>
          <w:i/>
          <w:iCs/>
          <w:color w:val="auto"/>
        </w:rPr>
        <w:t>Zygophyllum geslini</w:t>
      </w:r>
    </w:p>
    <w:p w:rsidR="00112B01" w:rsidRPr="00112B01" w:rsidRDefault="00112B01" w:rsidP="00CD3ED2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eastAsia="SimSun" w:hAnsiTheme="majorBidi" w:cstheme="majorBidi"/>
          <w:bCs/>
          <w:color w:val="auto"/>
        </w:rPr>
        <w:t xml:space="preserve">AMAR BENSABEUR Anfel et BASSAID Wassila. Etude de l’activité antidiabétique de quelques extraits de </w:t>
      </w:r>
      <w:r w:rsidRPr="00112B01">
        <w:rPr>
          <w:rFonts w:asciiTheme="majorBidi" w:eastAsia="SimSun" w:hAnsiTheme="majorBidi" w:cstheme="majorBidi"/>
          <w:bCs/>
          <w:i/>
          <w:iCs/>
          <w:color w:val="auto"/>
        </w:rPr>
        <w:t>Hyoscyamus niger</w:t>
      </w:r>
    </w:p>
    <w:p w:rsidR="00112B01" w:rsidRPr="00112B01" w:rsidRDefault="00112B01" w:rsidP="00CD3ED2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eastAsia="SimSun" w:hAnsiTheme="majorBidi" w:cstheme="majorBidi"/>
          <w:bCs/>
          <w:color w:val="auto"/>
        </w:rPr>
        <w:t xml:space="preserve">DERRAR Wissem et SIDHOUM Amina. Etude de l’activité hémolytique et antihémolytique de </w:t>
      </w:r>
      <w:r w:rsidRPr="00112B01">
        <w:rPr>
          <w:rFonts w:asciiTheme="majorBidi" w:eastAsia="SimSun" w:hAnsiTheme="majorBidi" w:cstheme="majorBidi"/>
          <w:bCs/>
          <w:i/>
          <w:iCs/>
          <w:color w:val="auto"/>
        </w:rPr>
        <w:t>Zygophyllum geslini</w:t>
      </w:r>
    </w:p>
    <w:p w:rsidR="009E49C8" w:rsidRDefault="0028436C" w:rsidP="009E49C8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eastAsia="SimSun" w:hAnsiTheme="majorBidi" w:cstheme="majorBidi"/>
          <w:bCs/>
          <w:color w:val="auto"/>
        </w:rPr>
      </w:pPr>
      <w:r w:rsidRPr="0028436C">
        <w:rPr>
          <w:rFonts w:asciiTheme="majorBidi" w:eastAsia="SimSun" w:hAnsiTheme="majorBidi" w:cstheme="majorBidi"/>
          <w:bCs/>
          <w:color w:val="auto"/>
        </w:rPr>
        <w:t>FENTROUCI Bouchra Et ELIBRAHIMI Sarah Chahrazed</w:t>
      </w:r>
      <w:r>
        <w:rPr>
          <w:rFonts w:asciiTheme="majorBidi" w:eastAsia="SimSun" w:hAnsiTheme="majorBidi" w:cstheme="majorBidi"/>
          <w:bCs/>
          <w:color w:val="auto"/>
        </w:rPr>
        <w:t xml:space="preserve">. </w:t>
      </w:r>
      <w:r w:rsidRPr="0028436C">
        <w:rPr>
          <w:rFonts w:asciiTheme="majorBidi" w:eastAsia="SimSun" w:hAnsiTheme="majorBidi" w:cstheme="majorBidi"/>
          <w:bCs/>
          <w:color w:val="auto"/>
        </w:rPr>
        <w:t xml:space="preserve">Effet inhibiteur des extraits de </w:t>
      </w:r>
      <w:r w:rsidRPr="0028436C">
        <w:rPr>
          <w:rFonts w:asciiTheme="majorBidi" w:eastAsia="SimSun" w:hAnsiTheme="majorBidi" w:cstheme="majorBidi"/>
          <w:bCs/>
          <w:i/>
          <w:iCs/>
          <w:color w:val="auto"/>
        </w:rPr>
        <w:t>Zygophyllum</w:t>
      </w:r>
      <w:r>
        <w:rPr>
          <w:rFonts w:asciiTheme="majorBidi" w:eastAsia="SimSun" w:hAnsiTheme="majorBidi" w:cstheme="majorBidi"/>
          <w:bCs/>
          <w:color w:val="auto"/>
        </w:rPr>
        <w:t xml:space="preserve"> </w:t>
      </w:r>
      <w:r w:rsidRPr="0028436C">
        <w:rPr>
          <w:rFonts w:asciiTheme="majorBidi" w:eastAsia="SimSun" w:hAnsiTheme="majorBidi" w:cstheme="majorBidi"/>
          <w:bCs/>
          <w:i/>
          <w:iCs/>
          <w:color w:val="auto"/>
        </w:rPr>
        <w:t>geslini</w:t>
      </w:r>
      <w:r w:rsidRPr="0028436C">
        <w:rPr>
          <w:rFonts w:asciiTheme="majorBidi" w:eastAsia="SimSun" w:hAnsiTheme="majorBidi" w:cstheme="majorBidi"/>
          <w:bCs/>
          <w:color w:val="auto"/>
        </w:rPr>
        <w:t xml:space="preserve"> sur l’activité d’alpha-amylase</w:t>
      </w:r>
    </w:p>
    <w:p w:rsidR="009E49C8" w:rsidRPr="009E49C8" w:rsidRDefault="009E49C8" w:rsidP="009E49C8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Bidi" w:eastAsia="SimSun" w:hAnsiTheme="majorBidi" w:cstheme="majorBidi"/>
          <w:bCs/>
        </w:rPr>
      </w:pPr>
      <w:r w:rsidRPr="009E49C8">
        <w:rPr>
          <w:rFonts w:asciiTheme="majorBidi" w:eastAsia="SimSun" w:hAnsiTheme="majorBidi" w:cstheme="majorBidi"/>
          <w:bCs/>
        </w:rPr>
        <w:t>HADJ ABDELKADER Fatima Zohra</w:t>
      </w:r>
      <w:r>
        <w:rPr>
          <w:rFonts w:asciiTheme="majorBidi" w:eastAsia="SimSun" w:hAnsiTheme="majorBidi" w:cstheme="majorBidi"/>
          <w:bCs/>
        </w:rPr>
        <w:t xml:space="preserve"> et </w:t>
      </w:r>
      <w:r w:rsidRPr="009E49C8">
        <w:rPr>
          <w:rFonts w:asciiTheme="majorBidi" w:eastAsia="SimSun" w:hAnsiTheme="majorBidi" w:cstheme="majorBidi"/>
          <w:bCs/>
        </w:rPr>
        <w:t>CHOUACHI Salima</w:t>
      </w:r>
      <w:r>
        <w:rPr>
          <w:rFonts w:asciiTheme="majorBidi" w:eastAsia="SimSun" w:hAnsiTheme="majorBidi" w:cstheme="majorBidi"/>
          <w:bCs/>
        </w:rPr>
        <w:t xml:space="preserve">. </w:t>
      </w:r>
      <w:r w:rsidRPr="009E49C8">
        <w:rPr>
          <w:rFonts w:asciiTheme="majorBidi" w:eastAsia="SimSun" w:hAnsiTheme="majorBidi" w:cstheme="majorBidi"/>
          <w:bCs/>
        </w:rPr>
        <w:t>Etude de l’activité antioxyd</w:t>
      </w:r>
      <w:r w:rsidR="00C65851">
        <w:rPr>
          <w:rFonts w:asciiTheme="majorBidi" w:eastAsia="SimSun" w:hAnsiTheme="majorBidi" w:cstheme="majorBidi"/>
          <w:bCs/>
        </w:rPr>
        <w:t xml:space="preserve">ante et anti-hémolytique des </w:t>
      </w:r>
      <w:r w:rsidRPr="009E49C8">
        <w:rPr>
          <w:rFonts w:asciiTheme="majorBidi" w:eastAsia="SimSun" w:hAnsiTheme="majorBidi" w:cstheme="majorBidi"/>
          <w:bCs/>
        </w:rPr>
        <w:t xml:space="preserve"> extraits  de  </w:t>
      </w:r>
      <w:r w:rsidRPr="009E49C8">
        <w:rPr>
          <w:rFonts w:asciiTheme="majorBidi" w:eastAsia="SimSun" w:hAnsiTheme="majorBidi" w:cstheme="majorBidi"/>
          <w:bCs/>
          <w:i/>
          <w:iCs/>
        </w:rPr>
        <w:t>Hyoscyamus</w:t>
      </w:r>
      <w:r w:rsidRPr="009E49C8">
        <w:rPr>
          <w:rFonts w:asciiTheme="majorBidi" w:eastAsia="SimSun" w:hAnsiTheme="majorBidi" w:cstheme="majorBidi"/>
          <w:bCs/>
        </w:rPr>
        <w:t xml:space="preserve"> </w:t>
      </w:r>
      <w:r w:rsidRPr="009E49C8">
        <w:rPr>
          <w:rFonts w:asciiTheme="majorBidi" w:eastAsia="SimSun" w:hAnsiTheme="majorBidi" w:cstheme="majorBidi"/>
          <w:bCs/>
          <w:i/>
          <w:iCs/>
        </w:rPr>
        <w:t>niger</w:t>
      </w:r>
    </w:p>
    <w:p w:rsidR="003677D2" w:rsidRDefault="003677D2" w:rsidP="003677D2">
      <w:pPr>
        <w:pStyle w:val="Default"/>
        <w:spacing w:line="360" w:lineRule="auto"/>
        <w:ind w:left="360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color w:val="FF0000"/>
          <w:sz w:val="32"/>
          <w:szCs w:val="32"/>
        </w:rPr>
        <w:t>2021</w:t>
      </w:r>
    </w:p>
    <w:p w:rsidR="00C65851" w:rsidRPr="00C65851" w:rsidRDefault="00C65851" w:rsidP="00C6585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eastAsia="SimSun" w:hAnsiTheme="majorBidi" w:cstheme="majorBidi"/>
          <w:bCs/>
        </w:rPr>
        <w:t xml:space="preserve">DOUMBIA Boubacar et MELIANI Soumia. Evaluation du pouvoir </w:t>
      </w:r>
      <w:r w:rsidRPr="009E49C8">
        <w:rPr>
          <w:rFonts w:asciiTheme="majorBidi" w:eastAsia="SimSun" w:hAnsiTheme="majorBidi" w:cstheme="majorBidi"/>
          <w:bCs/>
        </w:rPr>
        <w:t>antioxydant</w:t>
      </w:r>
      <w:r>
        <w:rPr>
          <w:rFonts w:asciiTheme="majorBidi" w:eastAsia="SimSun" w:hAnsiTheme="majorBidi" w:cstheme="majorBidi"/>
          <w:bCs/>
        </w:rPr>
        <w:t xml:space="preserve"> de la plante médicinale </w:t>
      </w:r>
      <w:r w:rsidRPr="00C65851">
        <w:rPr>
          <w:rFonts w:asciiTheme="majorBidi" w:eastAsia="SimSun" w:hAnsiTheme="majorBidi" w:cstheme="majorBidi"/>
          <w:bCs/>
          <w:i/>
          <w:iCs/>
        </w:rPr>
        <w:t>Nigella sativa</w:t>
      </w:r>
    </w:p>
    <w:p w:rsidR="00C65851" w:rsidRPr="00A054CD" w:rsidRDefault="00C65851" w:rsidP="00C6585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C65851">
        <w:rPr>
          <w:rFonts w:asciiTheme="majorBidi" w:eastAsia="SimSun" w:hAnsiTheme="majorBidi" w:cstheme="majorBidi"/>
          <w:bCs/>
          <w:lang w:val="en-US"/>
        </w:rPr>
        <w:lastRenderedPageBreak/>
        <w:t>MERZOUK Mohammed Riad et B</w:t>
      </w:r>
      <w:r>
        <w:rPr>
          <w:rFonts w:asciiTheme="majorBidi" w:eastAsia="SimSun" w:hAnsiTheme="majorBidi" w:cstheme="majorBidi"/>
          <w:bCs/>
          <w:lang w:val="en-US"/>
        </w:rPr>
        <w:t>ELOUTI Mohammed El Amine</w:t>
      </w:r>
      <w:r w:rsidR="00A054CD">
        <w:rPr>
          <w:rFonts w:asciiTheme="majorBidi" w:eastAsia="SimSun" w:hAnsiTheme="majorBidi" w:cstheme="majorBidi"/>
          <w:bCs/>
          <w:lang w:val="en-US"/>
        </w:rPr>
        <w:t xml:space="preserve">. </w:t>
      </w:r>
      <w:r w:rsidR="00A054CD" w:rsidRPr="00A054CD">
        <w:rPr>
          <w:rFonts w:asciiTheme="majorBidi" w:eastAsia="SimSun" w:hAnsiTheme="majorBidi" w:cstheme="majorBidi"/>
          <w:bCs/>
        </w:rPr>
        <w:t>Contribution à l’évaluation du p</w:t>
      </w:r>
      <w:r w:rsidR="00A054CD">
        <w:rPr>
          <w:rFonts w:asciiTheme="majorBidi" w:eastAsia="SimSun" w:hAnsiTheme="majorBidi" w:cstheme="majorBidi"/>
          <w:bCs/>
        </w:rPr>
        <w:t xml:space="preserve">ouvoir antioxydant de </w:t>
      </w:r>
      <w:r w:rsidR="00A054CD" w:rsidRPr="00A054CD">
        <w:rPr>
          <w:rFonts w:asciiTheme="majorBidi" w:eastAsia="SimSun" w:hAnsiTheme="majorBidi" w:cstheme="majorBidi"/>
          <w:bCs/>
          <w:i/>
          <w:iCs/>
        </w:rPr>
        <w:t>Thymus</w:t>
      </w:r>
      <w:r w:rsidR="00A054CD">
        <w:rPr>
          <w:rFonts w:asciiTheme="majorBidi" w:eastAsia="SimSun" w:hAnsiTheme="majorBidi" w:cstheme="majorBidi"/>
          <w:bCs/>
        </w:rPr>
        <w:t xml:space="preserve"> </w:t>
      </w:r>
      <w:r w:rsidR="00A054CD" w:rsidRPr="00A054CD">
        <w:rPr>
          <w:rFonts w:asciiTheme="majorBidi" w:eastAsia="SimSun" w:hAnsiTheme="majorBidi" w:cstheme="majorBidi"/>
          <w:bCs/>
          <w:i/>
          <w:iCs/>
        </w:rPr>
        <w:t>vulgaris</w:t>
      </w:r>
      <w:r w:rsidR="00A054CD">
        <w:rPr>
          <w:rFonts w:asciiTheme="majorBidi" w:eastAsia="SimSun" w:hAnsiTheme="majorBidi" w:cstheme="majorBidi"/>
          <w:bCs/>
        </w:rPr>
        <w:t xml:space="preserve"> L.</w:t>
      </w:r>
    </w:p>
    <w:p w:rsidR="00A054CD" w:rsidRPr="00A054CD" w:rsidRDefault="00A054CD" w:rsidP="00C6585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eastAsia="SimSun" w:hAnsiTheme="majorBidi" w:cstheme="majorBidi"/>
          <w:bCs/>
        </w:rPr>
        <w:t>DJELMOUDI Souad et HELAL Imene. Recherche du pouvoir antioxydant de quelques plantes médicinales</w:t>
      </w:r>
    </w:p>
    <w:p w:rsidR="00A054CD" w:rsidRPr="00A054CD" w:rsidRDefault="00A054CD" w:rsidP="00C65851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color w:val="FF0000"/>
          <w:sz w:val="32"/>
          <w:szCs w:val="32"/>
        </w:rPr>
      </w:pPr>
      <w:r>
        <w:rPr>
          <w:rFonts w:asciiTheme="majorBidi" w:eastAsia="SimSun" w:hAnsiTheme="majorBidi" w:cstheme="majorBidi"/>
          <w:bCs/>
        </w:rPr>
        <w:t xml:space="preserve">OUAHRANI Razia. Evaluation du pouvoir antioxydant de </w:t>
      </w:r>
      <w:r w:rsidRPr="00A054CD">
        <w:rPr>
          <w:rFonts w:asciiTheme="majorBidi" w:eastAsia="SimSun" w:hAnsiTheme="majorBidi" w:cstheme="majorBidi"/>
          <w:bCs/>
          <w:i/>
          <w:iCs/>
        </w:rPr>
        <w:t>Pelargonium graveolens</w:t>
      </w:r>
    </w:p>
    <w:p w:rsidR="0068295C" w:rsidRDefault="00A054CD" w:rsidP="0068295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eastAsia="SimSun" w:hAnsiTheme="majorBidi" w:cstheme="majorBidi"/>
          <w:bCs/>
        </w:rPr>
      </w:pPr>
      <w:r>
        <w:rPr>
          <w:rFonts w:asciiTheme="majorBidi" w:eastAsia="SimSun" w:hAnsiTheme="majorBidi" w:cstheme="majorBidi"/>
          <w:bCs/>
        </w:rPr>
        <w:t xml:space="preserve">CHEKROUN Douniazed et BOUKLI HACENE Hanane. </w:t>
      </w:r>
      <w:r w:rsidRPr="00A054CD">
        <w:rPr>
          <w:rFonts w:asciiTheme="majorBidi" w:eastAsia="SimSun" w:hAnsiTheme="majorBidi" w:cstheme="majorBidi"/>
          <w:bCs/>
        </w:rPr>
        <w:t xml:space="preserve">Évaluation de l’activité antioxydante de </w:t>
      </w:r>
      <w:r w:rsidRPr="00A054CD">
        <w:rPr>
          <w:rFonts w:asciiTheme="majorBidi" w:eastAsia="SimSun" w:hAnsiTheme="majorBidi" w:cstheme="majorBidi"/>
          <w:bCs/>
          <w:i/>
          <w:iCs/>
        </w:rPr>
        <w:t>Malva</w:t>
      </w:r>
      <w:r w:rsidRPr="00A054CD">
        <w:rPr>
          <w:rFonts w:asciiTheme="majorBidi" w:eastAsia="SimSun" w:hAnsiTheme="majorBidi" w:cstheme="majorBidi"/>
          <w:bCs/>
        </w:rPr>
        <w:t xml:space="preserve"> </w:t>
      </w:r>
      <w:r w:rsidRPr="00A054CD">
        <w:rPr>
          <w:rFonts w:asciiTheme="majorBidi" w:eastAsia="SimSun" w:hAnsiTheme="majorBidi" w:cstheme="majorBidi"/>
          <w:bCs/>
          <w:i/>
          <w:iCs/>
        </w:rPr>
        <w:t>sylvestris</w:t>
      </w:r>
      <w:r w:rsidRPr="00A054CD">
        <w:rPr>
          <w:rFonts w:asciiTheme="majorBidi" w:eastAsia="SimSun" w:hAnsiTheme="majorBidi" w:cstheme="majorBidi"/>
          <w:bCs/>
        </w:rPr>
        <w:t xml:space="preserve"> L.</w:t>
      </w:r>
    </w:p>
    <w:p w:rsidR="0068295C" w:rsidRPr="0068295C" w:rsidRDefault="0068295C" w:rsidP="0068295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ajorBidi" w:eastAsia="SimSun" w:hAnsiTheme="majorBidi" w:cstheme="majorBidi"/>
          <w:bCs/>
        </w:rPr>
      </w:pPr>
      <w:r w:rsidRPr="0068295C">
        <w:rPr>
          <w:rFonts w:asciiTheme="majorBidi" w:eastAsia="SimSun" w:hAnsiTheme="majorBidi" w:cstheme="majorBidi"/>
          <w:bCs/>
        </w:rPr>
        <w:t>MERINI Rania et FEROUI Fatima Zahra Nihad. Evaluation du pouvoir antioxydant de quelques acides aminés synthétiques</w:t>
      </w:r>
    </w:p>
    <w:p w:rsidR="00951BED" w:rsidRPr="00951BED" w:rsidRDefault="00951BED" w:rsidP="00BB709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</w:pPr>
      <w:r w:rsidRPr="00951BED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 xml:space="preserve">Publication </w:t>
      </w:r>
    </w:p>
    <w:p w:rsidR="006935AF" w:rsidRPr="00574E25" w:rsidRDefault="006935AF" w:rsidP="006935A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574E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Zahra, G. F., Larbi, B., Meriem, B., Houria, M., Chaima, M., &amp; Badiaa, B. </w:t>
      </w:r>
      <w:r w:rsidRPr="0094307D">
        <w:rPr>
          <w:rFonts w:asciiTheme="majorBidi" w:hAnsiTheme="majorBidi" w:cstheme="majorBidi"/>
          <w:color w:val="222222"/>
          <w:shd w:val="clear" w:color="auto" w:fill="FFFFFF"/>
          <w:lang w:val="en-US"/>
        </w:rPr>
        <w:t>Phytochemical constituents and biological activities of Ceratonia siliqua L. leaves</w:t>
      </w:r>
      <w:r w:rsidRPr="00574E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grown in western Algeria. International Journal of Research in BioSciences,</w:t>
      </w:r>
      <w:r w:rsidRPr="00574E2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US"/>
        </w:rPr>
        <w:t> 1</w:t>
      </w:r>
      <w:r w:rsidRPr="00574E2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, 9-16.</w:t>
      </w:r>
    </w:p>
    <w:p w:rsidR="00951BED" w:rsidRPr="0094307D" w:rsidRDefault="00951BED" w:rsidP="00BB7095">
      <w:pPr>
        <w:pStyle w:val="Paragraphedeliste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US"/>
        </w:rPr>
        <w:t xml:space="preserve">Communications 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2836"/>
        <w:gridCol w:w="3914"/>
        <w:gridCol w:w="2856"/>
      </w:tblGrid>
      <w:tr w:rsidR="00951BED" w:rsidRPr="0094307D" w:rsidTr="00951BED">
        <w:tc>
          <w:tcPr>
            <w:tcW w:w="2836" w:type="dxa"/>
            <w:vAlign w:val="center"/>
          </w:tcPr>
          <w:p w:rsidR="00951BED" w:rsidRPr="00BB7095" w:rsidRDefault="00951BED" w:rsidP="00951BED">
            <w:pPr>
              <w:pStyle w:val="Paragraphedeliste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  <w:lang w:val="en-US"/>
              </w:rPr>
            </w:pPr>
            <w:r w:rsidRPr="00BB7095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  <w:lang w:val="en-US"/>
              </w:rPr>
              <w:t>Titre</w:t>
            </w:r>
          </w:p>
        </w:tc>
        <w:tc>
          <w:tcPr>
            <w:tcW w:w="3914" w:type="dxa"/>
            <w:vAlign w:val="center"/>
          </w:tcPr>
          <w:p w:rsidR="00951BED" w:rsidRPr="00BB7095" w:rsidRDefault="00951BED" w:rsidP="00951BED">
            <w:pPr>
              <w:pStyle w:val="Paragraphedeliste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  <w:lang w:val="en-US"/>
              </w:rPr>
            </w:pPr>
            <w:r w:rsidRPr="00BB7095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  <w:lang w:val="en-US"/>
              </w:rPr>
              <w:t>Auteurs</w:t>
            </w:r>
          </w:p>
        </w:tc>
        <w:tc>
          <w:tcPr>
            <w:tcW w:w="2856" w:type="dxa"/>
            <w:vAlign w:val="center"/>
          </w:tcPr>
          <w:p w:rsidR="00951BED" w:rsidRPr="00BB7095" w:rsidRDefault="00951BED" w:rsidP="00951BED">
            <w:pPr>
              <w:pStyle w:val="Paragraphedeliste"/>
              <w:spacing w:after="0" w:line="48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  <w:lang w:val="en-US"/>
              </w:rPr>
            </w:pPr>
            <w:r w:rsidRPr="00BB7095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  <w:lang w:val="en-US"/>
              </w:rPr>
              <w:t>Manifestation</w:t>
            </w:r>
          </w:p>
        </w:tc>
      </w:tr>
      <w:tr w:rsidR="00951BED" w:rsidRPr="0094307D" w:rsidTr="00587E0C">
        <w:tc>
          <w:tcPr>
            <w:tcW w:w="2836" w:type="dxa"/>
            <w:shd w:val="clear" w:color="auto" w:fill="EAF1DD" w:themeFill="accent3" w:themeFillTint="33"/>
          </w:tcPr>
          <w:p w:rsidR="00951BED" w:rsidRPr="0094307D" w:rsidRDefault="00951BED" w:rsidP="00951B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4307D">
              <w:rPr>
                <w:rFonts w:asciiTheme="majorBidi" w:hAnsiTheme="majorBidi" w:cstheme="majorBidi"/>
              </w:rPr>
              <w:t>Evaluation de la valeur nutritive des feuilles du caroubier et l’effet inhibiteur de ses poly phénols sur l’</w:t>
            </w:r>
            <w:r w:rsidRPr="0094307D">
              <w:rPr>
                <w:rFonts w:asciiTheme="majorBidi" w:eastAsia="CIDFont+F1" w:hAnsiTheme="majorBidi" w:cstheme="majorBidi"/>
              </w:rPr>
              <w:t>α</w:t>
            </w:r>
            <w:r w:rsidRPr="0094307D">
              <w:rPr>
                <w:rFonts w:asciiTheme="majorBidi" w:hAnsiTheme="majorBidi" w:cstheme="majorBidi"/>
              </w:rPr>
              <w:t>-amylase</w:t>
            </w:r>
          </w:p>
        </w:tc>
        <w:tc>
          <w:tcPr>
            <w:tcW w:w="3914" w:type="dxa"/>
          </w:tcPr>
          <w:p w:rsidR="00951BED" w:rsidRPr="0094307D" w:rsidRDefault="00951BED" w:rsidP="00951B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IDFont+F1" w:hAnsiTheme="majorBidi" w:cstheme="majorBidi"/>
              </w:rPr>
            </w:pPr>
            <w:r w:rsidRPr="0094307D">
              <w:rPr>
                <w:rFonts w:asciiTheme="majorBidi" w:eastAsia="CIDFont+F1" w:hAnsiTheme="majorBidi" w:cstheme="majorBidi"/>
              </w:rPr>
              <w:t>Ghanemi Fatima Zahra, Hedara Imane, Medjdoub Houria, Soualem Zoubida,</w:t>
            </w:r>
          </w:p>
          <w:p w:rsidR="00951BED" w:rsidRPr="0094307D" w:rsidRDefault="00951BED" w:rsidP="00951BED">
            <w:pPr>
              <w:spacing w:after="0" w:line="480" w:lineRule="auto"/>
              <w:rPr>
                <w:rFonts w:asciiTheme="majorBidi" w:eastAsia="CIDFont+F1" w:hAnsiTheme="majorBidi" w:cstheme="majorBidi"/>
              </w:rPr>
            </w:pPr>
            <w:r w:rsidRPr="0094307D">
              <w:rPr>
                <w:rFonts w:asciiTheme="majorBidi" w:eastAsia="CIDFont+F1" w:hAnsiTheme="majorBidi" w:cstheme="majorBidi"/>
              </w:rPr>
              <w:t>Chaib Faiza, Belarbi Meriem</w:t>
            </w:r>
          </w:p>
        </w:tc>
        <w:tc>
          <w:tcPr>
            <w:tcW w:w="2856" w:type="dxa"/>
          </w:tcPr>
          <w:p w:rsidR="00951BED" w:rsidRPr="0094307D" w:rsidRDefault="00951BED" w:rsidP="00951BED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94307D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VIIème congrès de biotechnologie et valorisation des bioressources 20-23 Mars </w:t>
            </w:r>
            <w:r w:rsidRPr="0094307D">
              <w:rPr>
                <w:rFonts w:asciiTheme="majorBidi" w:hAnsiTheme="majorBidi" w:cstheme="majorBidi"/>
              </w:rPr>
              <w:t xml:space="preserve">2019, </w:t>
            </w:r>
            <w:r w:rsidRPr="0094307D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THABRACA – Tabarka, TUNISIE  </w:t>
            </w:r>
          </w:p>
        </w:tc>
      </w:tr>
      <w:tr w:rsidR="00951BED" w:rsidRPr="0094307D" w:rsidTr="00951BED">
        <w:tc>
          <w:tcPr>
            <w:tcW w:w="2836" w:type="dxa"/>
          </w:tcPr>
          <w:p w:rsidR="0094307D" w:rsidRPr="0094307D" w:rsidRDefault="0094307D" w:rsidP="00943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94307D">
              <w:rPr>
                <w:rFonts w:asciiTheme="majorBidi" w:hAnsiTheme="majorBidi" w:cstheme="majorBidi"/>
              </w:rPr>
              <w:t>Contribution à la valorisation du pouvoir antioxydant de l'extrait eau-acétone des racines</w:t>
            </w:r>
          </w:p>
          <w:p w:rsidR="00951BED" w:rsidRPr="0094307D" w:rsidRDefault="0094307D" w:rsidP="00943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94307D">
              <w:rPr>
                <w:rFonts w:asciiTheme="majorBidi" w:hAnsiTheme="majorBidi" w:cstheme="majorBidi"/>
              </w:rPr>
              <w:t>de l'</w:t>
            </w:r>
            <w:r w:rsidRPr="0094307D">
              <w:rPr>
                <w:rFonts w:asciiTheme="majorBidi" w:hAnsiTheme="majorBidi" w:cstheme="majorBidi"/>
                <w:i/>
                <w:iCs/>
              </w:rPr>
              <w:t>Arbutus unedo</w:t>
            </w:r>
          </w:p>
        </w:tc>
        <w:tc>
          <w:tcPr>
            <w:tcW w:w="3914" w:type="dxa"/>
          </w:tcPr>
          <w:p w:rsidR="00951BED" w:rsidRPr="0094307D" w:rsidRDefault="0094307D" w:rsidP="00951BED">
            <w:pPr>
              <w:pStyle w:val="Paragraphedeliste"/>
              <w:spacing w:after="0" w:line="48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94307D">
              <w:rPr>
                <w:rFonts w:asciiTheme="majorBidi" w:hAnsiTheme="majorBidi" w:cstheme="majorBidi"/>
              </w:rPr>
              <w:t>Houria Medjdoub, Youcef Bouhadda</w:t>
            </w:r>
          </w:p>
        </w:tc>
        <w:tc>
          <w:tcPr>
            <w:tcW w:w="2856" w:type="dxa"/>
          </w:tcPr>
          <w:p w:rsidR="0094307D" w:rsidRPr="0094307D" w:rsidRDefault="0094307D" w:rsidP="00943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404040"/>
                <w:lang w:val="en-US"/>
              </w:rPr>
            </w:pPr>
            <w:r w:rsidRPr="0094307D">
              <w:rPr>
                <w:rFonts w:asciiTheme="majorBidi" w:hAnsiTheme="majorBidi" w:cstheme="majorBidi"/>
                <w:color w:val="404040"/>
                <w:lang w:val="en-US"/>
              </w:rPr>
              <w:t xml:space="preserve">First </w:t>
            </w:r>
            <w:r w:rsidRPr="00587E0C">
              <w:rPr>
                <w:rFonts w:asciiTheme="majorBidi" w:hAnsiTheme="majorBidi" w:cstheme="majorBidi"/>
                <w:b/>
                <w:bCs/>
                <w:color w:val="404040"/>
                <w:lang w:val="en-US"/>
              </w:rPr>
              <w:t>National</w:t>
            </w:r>
            <w:r w:rsidRPr="0094307D">
              <w:rPr>
                <w:rFonts w:asciiTheme="majorBidi" w:hAnsiTheme="majorBidi" w:cstheme="majorBidi"/>
                <w:color w:val="404040"/>
                <w:lang w:val="en-US"/>
              </w:rPr>
              <w:t xml:space="preserve"> Day of Biotoxicology and Bioactivity</w:t>
            </w:r>
          </w:p>
          <w:p w:rsidR="00951BED" w:rsidRPr="0094307D" w:rsidRDefault="0094307D" w:rsidP="0094307D">
            <w:pPr>
              <w:pStyle w:val="Paragraphedeliste"/>
              <w:spacing w:after="0" w:line="48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94307D">
              <w:rPr>
                <w:rFonts w:asciiTheme="majorBidi" w:hAnsiTheme="majorBidi" w:cstheme="majorBidi"/>
                <w:color w:val="404040"/>
              </w:rPr>
              <w:t>27 November 2019</w:t>
            </w:r>
          </w:p>
        </w:tc>
      </w:tr>
      <w:tr w:rsidR="00951BED" w:rsidRPr="003C7062" w:rsidTr="00587E0C">
        <w:tc>
          <w:tcPr>
            <w:tcW w:w="2836" w:type="dxa"/>
            <w:shd w:val="clear" w:color="auto" w:fill="EAF1DD" w:themeFill="accent3" w:themeFillTint="33"/>
          </w:tcPr>
          <w:p w:rsidR="00951BED" w:rsidRPr="0094307D" w:rsidRDefault="0094307D" w:rsidP="00943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9430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307D">
              <w:rPr>
                <w:rFonts w:ascii="Times New Roman" w:hAnsi="Times New Roman" w:cs="Times New Roman"/>
                <w:sz w:val="19"/>
                <w:szCs w:val="19"/>
              </w:rPr>
              <w:t xml:space="preserve">valuation de la valeur nutritifs des grains </w:t>
            </w:r>
            <w:r w:rsidRPr="00943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94307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ordeumvulgare </w:t>
            </w:r>
            <w:r w:rsidRPr="0094307D">
              <w:rPr>
                <w:rFonts w:ascii="Times New Roman" w:hAnsi="Times New Roman" w:cs="Times New Roman"/>
                <w:sz w:val="19"/>
                <w:szCs w:val="19"/>
              </w:rPr>
              <w:t>et l</w:t>
            </w:r>
            <w:r w:rsidRPr="0094307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4307D">
              <w:rPr>
                <w:rFonts w:ascii="Times New Roman" w:hAnsi="Times New Roman" w:cs="Times New Roman"/>
                <w:sz w:val="19"/>
                <w:szCs w:val="19"/>
              </w:rPr>
              <w:t>effet inhibiteur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de ses polyphé</w:t>
            </w:r>
            <w:r w:rsidRPr="0094307D">
              <w:rPr>
                <w:rFonts w:ascii="Times New Roman" w:hAnsi="Times New Roman" w:cs="Times New Roman"/>
                <w:sz w:val="19"/>
                <w:szCs w:val="19"/>
              </w:rPr>
              <w:t>nols sur l</w:t>
            </w:r>
            <w:r w:rsidRPr="0094307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4307D">
              <w:rPr>
                <w:rFonts w:ascii="Times New Roman" w:hAnsi="Times New Roman" w:cs="Times New Roman"/>
                <w:sz w:val="19"/>
                <w:szCs w:val="19"/>
              </w:rPr>
              <w:t>alpha amylase</w:t>
            </w:r>
          </w:p>
        </w:tc>
        <w:tc>
          <w:tcPr>
            <w:tcW w:w="3914" w:type="dxa"/>
          </w:tcPr>
          <w:p w:rsidR="00951BED" w:rsidRPr="003C7062" w:rsidRDefault="0094307D" w:rsidP="003C7062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3C7062">
              <w:rPr>
                <w:rFonts w:ascii="Times New Roman" w:hAnsi="Times New Roman" w:cs="Times New Roman"/>
              </w:rPr>
              <w:t>Ghanemi F</w:t>
            </w:r>
            <w:r w:rsidR="003C7062" w:rsidRPr="003C7062">
              <w:rPr>
                <w:rFonts w:ascii="Times New Roman" w:hAnsi="Times New Roman" w:cs="Times New Roman"/>
              </w:rPr>
              <w:t>atima Zohra</w:t>
            </w:r>
            <w:r w:rsidRPr="003C7062">
              <w:rPr>
                <w:rFonts w:ascii="Times New Roman" w:hAnsi="Times New Roman" w:cs="Times New Roman"/>
              </w:rPr>
              <w:t>, Hafid A</w:t>
            </w:r>
            <w:r w:rsidR="003C7062" w:rsidRPr="003C7062">
              <w:rPr>
                <w:rFonts w:ascii="Times New Roman" w:hAnsi="Times New Roman" w:cs="Times New Roman"/>
              </w:rPr>
              <w:t>mel</w:t>
            </w:r>
            <w:r w:rsidRPr="003C7062">
              <w:rPr>
                <w:rFonts w:ascii="Times New Roman" w:hAnsi="Times New Roman" w:cs="Times New Roman"/>
              </w:rPr>
              <w:t>, Hedara I</w:t>
            </w:r>
            <w:r w:rsidR="003C7062" w:rsidRPr="003C7062">
              <w:rPr>
                <w:rFonts w:ascii="Times New Roman" w:hAnsi="Times New Roman" w:cs="Times New Roman"/>
              </w:rPr>
              <w:t>men</w:t>
            </w:r>
            <w:r w:rsidRPr="003C7062">
              <w:rPr>
                <w:rFonts w:ascii="Times New Roman" w:hAnsi="Times New Roman" w:cs="Times New Roman"/>
              </w:rPr>
              <w:t>, Medjdoub H</w:t>
            </w:r>
            <w:r w:rsidR="003C7062" w:rsidRPr="003C7062">
              <w:rPr>
                <w:rFonts w:ascii="Times New Roman" w:hAnsi="Times New Roman" w:cs="Times New Roman"/>
              </w:rPr>
              <w:t>ouria</w:t>
            </w:r>
            <w:r w:rsidRPr="003C7062">
              <w:rPr>
                <w:rFonts w:ascii="Times New Roman" w:hAnsi="Times New Roman" w:cs="Times New Roman"/>
              </w:rPr>
              <w:t>, Benahmed M</w:t>
            </w:r>
            <w:r w:rsidR="003C7062" w:rsidRPr="003C7062">
              <w:rPr>
                <w:rFonts w:ascii="Times New Roman" w:hAnsi="Times New Roman" w:cs="Times New Roman"/>
              </w:rPr>
              <w:t>eryem</w:t>
            </w:r>
            <w:r w:rsidRPr="003C7062">
              <w:rPr>
                <w:rFonts w:ascii="Times New Roman" w:hAnsi="Times New Roman" w:cs="Times New Roman"/>
              </w:rPr>
              <w:t>, Soualem Z</w:t>
            </w:r>
            <w:r w:rsidR="003C7062" w:rsidRPr="003C7062">
              <w:rPr>
                <w:rFonts w:ascii="Times New Roman" w:hAnsi="Times New Roman" w:cs="Times New Roman"/>
              </w:rPr>
              <w:t>oubida</w:t>
            </w:r>
            <w:r w:rsidR="003C7062">
              <w:rPr>
                <w:rFonts w:ascii="Times New Roman" w:hAnsi="Times New Roman" w:cs="Times New Roman"/>
              </w:rPr>
              <w:t xml:space="preserve">, </w:t>
            </w:r>
            <w:r w:rsidRPr="003C7062">
              <w:rPr>
                <w:rFonts w:ascii="Times New Roman" w:hAnsi="Times New Roman" w:cs="Times New Roman"/>
              </w:rPr>
              <w:t>Belarbi M</w:t>
            </w:r>
            <w:r w:rsidR="003C7062">
              <w:rPr>
                <w:rFonts w:ascii="Times New Roman" w:hAnsi="Times New Roman" w:cs="Times New Roman"/>
              </w:rPr>
              <w:t>eriem</w:t>
            </w:r>
          </w:p>
        </w:tc>
        <w:tc>
          <w:tcPr>
            <w:tcW w:w="2856" w:type="dxa"/>
          </w:tcPr>
          <w:p w:rsidR="00587E0C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587E0C">
              <w:rPr>
                <w:rFonts w:asciiTheme="majorBidi" w:hAnsiTheme="majorBidi" w:cstheme="majorBidi"/>
                <w:lang w:val="en-US"/>
              </w:rPr>
              <w:t xml:space="preserve">Third </w:t>
            </w:r>
            <w:r w:rsidRPr="00587E0C">
              <w:rPr>
                <w:rFonts w:asciiTheme="majorBidi" w:hAnsiTheme="majorBidi" w:cstheme="majorBidi"/>
                <w:b/>
                <w:bCs/>
                <w:lang w:val="en-US"/>
              </w:rPr>
              <w:t>International</w:t>
            </w:r>
            <w:r w:rsidRPr="00587E0C">
              <w:rPr>
                <w:rFonts w:asciiTheme="majorBidi" w:hAnsiTheme="majorBidi" w:cstheme="majorBidi"/>
                <w:lang w:val="en-US"/>
              </w:rPr>
              <w:t xml:space="preserve"> Symposium: Medicinal Plants and Materials</w:t>
            </w:r>
          </w:p>
          <w:p w:rsidR="00951BED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87E0C">
              <w:rPr>
                <w:rFonts w:asciiTheme="majorBidi" w:hAnsiTheme="majorBidi" w:cstheme="majorBidi"/>
              </w:rPr>
              <w:t>(MPM-2020)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87E0C">
              <w:rPr>
                <w:rFonts w:asciiTheme="majorBidi" w:hAnsiTheme="majorBidi" w:cstheme="majorBidi"/>
              </w:rPr>
              <w:t>25-27 February 2020, Tebessa, Algeria</w:t>
            </w:r>
          </w:p>
        </w:tc>
      </w:tr>
      <w:tr w:rsidR="00951BED" w:rsidRPr="00587E0C" w:rsidTr="00587E0C">
        <w:tc>
          <w:tcPr>
            <w:tcW w:w="2836" w:type="dxa"/>
            <w:shd w:val="clear" w:color="auto" w:fill="EAF1DD" w:themeFill="accent3" w:themeFillTint="33"/>
          </w:tcPr>
          <w:p w:rsidR="00951BED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87E0C">
              <w:rPr>
                <w:rFonts w:asciiTheme="majorBidi" w:hAnsiTheme="majorBidi" w:cstheme="majorBidi"/>
              </w:rPr>
              <w:t>Evaluation de l’activité antimicrobienne de quelques extraits</w:t>
            </w:r>
            <w:r>
              <w:rPr>
                <w:rFonts w:asciiTheme="majorBidi" w:hAnsiTheme="majorBidi" w:cstheme="majorBidi"/>
              </w:rPr>
              <w:t xml:space="preserve"> d</w:t>
            </w:r>
            <w:r w:rsidRPr="00587E0C">
              <w:rPr>
                <w:rFonts w:asciiTheme="majorBidi" w:hAnsiTheme="majorBidi" w:cstheme="majorBidi"/>
              </w:rPr>
              <w:t xml:space="preserve">e Rubus </w:t>
            </w:r>
            <w:r>
              <w:rPr>
                <w:rFonts w:asciiTheme="majorBidi" w:hAnsiTheme="majorBidi" w:cstheme="majorBidi"/>
              </w:rPr>
              <w:t>ulmifolius de la ré</w:t>
            </w:r>
            <w:r w:rsidRPr="00587E0C">
              <w:rPr>
                <w:rFonts w:asciiTheme="majorBidi" w:hAnsiTheme="majorBidi" w:cstheme="majorBidi"/>
              </w:rPr>
              <w:t>gion de Tlemcen</w:t>
            </w:r>
          </w:p>
        </w:tc>
        <w:tc>
          <w:tcPr>
            <w:tcW w:w="3914" w:type="dxa"/>
          </w:tcPr>
          <w:p w:rsidR="00951BED" w:rsidRPr="001D566A" w:rsidRDefault="001D566A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D566A">
              <w:rPr>
                <w:rFonts w:asciiTheme="majorBidi" w:hAnsiTheme="majorBidi" w:cstheme="majorBidi"/>
              </w:rPr>
              <w:t>Boua</w:t>
            </w:r>
            <w:r>
              <w:rPr>
                <w:rFonts w:asciiTheme="majorBidi" w:hAnsiTheme="majorBidi" w:cstheme="majorBidi"/>
              </w:rPr>
              <w:t xml:space="preserve">li Wafaa, </w:t>
            </w:r>
            <w:r w:rsidR="00587E0C" w:rsidRPr="001D566A">
              <w:rPr>
                <w:rFonts w:asciiTheme="majorBidi" w:hAnsiTheme="majorBidi" w:cstheme="majorBidi"/>
              </w:rPr>
              <w:t>Medjdoub Houria, Benghenima Sara, Allioua Meriem, Bouali Samira, Mkedder Ilham, Bey Fayza</w:t>
            </w:r>
          </w:p>
        </w:tc>
        <w:tc>
          <w:tcPr>
            <w:tcW w:w="2856" w:type="dxa"/>
          </w:tcPr>
          <w:p w:rsidR="00587E0C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87E0C">
              <w:rPr>
                <w:rFonts w:asciiTheme="majorBidi" w:hAnsiTheme="majorBidi" w:cstheme="majorBidi"/>
              </w:rPr>
              <w:t xml:space="preserve">SIXIEME MGIBR </w:t>
            </w:r>
            <w:r>
              <w:rPr>
                <w:rFonts w:asciiTheme="majorBidi" w:hAnsiTheme="majorBidi" w:cstheme="majorBidi"/>
              </w:rPr>
              <w:t xml:space="preserve">WORKSHOP </w:t>
            </w:r>
            <w:r w:rsidRPr="00BB7095">
              <w:rPr>
                <w:rFonts w:asciiTheme="majorBidi" w:hAnsiTheme="majorBidi" w:cstheme="majorBidi"/>
                <w:b/>
                <w:bCs/>
              </w:rPr>
              <w:t>INTERNATIONALE</w:t>
            </w:r>
          </w:p>
          <w:p w:rsidR="00587E0C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87E0C">
              <w:rPr>
                <w:rFonts w:asciiTheme="majorBidi" w:hAnsiTheme="majorBidi" w:cstheme="majorBidi"/>
              </w:rPr>
              <w:t>« Les plantes à parfum Aromatiques, Médicinales et condimentaires » Vertus et perspectives de développement</w:t>
            </w:r>
          </w:p>
          <w:p w:rsidR="00951BED" w:rsidRPr="00587E0C" w:rsidRDefault="00587E0C" w:rsidP="00587E0C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</w:rPr>
              <w:t xml:space="preserve">Par webinaire le 21-22 </w:t>
            </w:r>
            <w:r w:rsidRPr="00587E0C">
              <w:rPr>
                <w:rFonts w:asciiTheme="majorBidi" w:hAnsiTheme="majorBidi" w:cstheme="majorBidi"/>
              </w:rPr>
              <w:lastRenderedPageBreak/>
              <w:t>Décembre 2020</w:t>
            </w:r>
            <w:r>
              <w:rPr>
                <w:rFonts w:asciiTheme="majorBidi" w:hAnsiTheme="majorBidi" w:cstheme="majorBidi"/>
              </w:rPr>
              <w:t>, Tlemcen</w:t>
            </w:r>
          </w:p>
        </w:tc>
      </w:tr>
      <w:tr w:rsidR="00951BED" w:rsidRPr="00587E0C" w:rsidTr="001D566A">
        <w:tc>
          <w:tcPr>
            <w:tcW w:w="2836" w:type="dxa"/>
            <w:shd w:val="clear" w:color="auto" w:fill="EAF1DD" w:themeFill="accent3" w:themeFillTint="33"/>
          </w:tcPr>
          <w:p w:rsidR="00951BED" w:rsidRPr="00587E0C" w:rsidRDefault="00587E0C" w:rsidP="00587E0C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587E0C">
              <w:rPr>
                <w:rFonts w:asciiTheme="majorBidi" w:hAnsiTheme="majorBidi" w:cstheme="majorBidi"/>
              </w:rPr>
              <w:lastRenderedPageBreak/>
              <w:t>Etude de l’activité antioxydante des extraits eauacétonique et hexanique de Hyoscyamus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87E0C">
              <w:rPr>
                <w:rFonts w:asciiTheme="majorBidi" w:hAnsiTheme="majorBidi" w:cstheme="majorBidi"/>
              </w:rPr>
              <w:t>niger</w:t>
            </w:r>
          </w:p>
        </w:tc>
        <w:tc>
          <w:tcPr>
            <w:tcW w:w="3914" w:type="dxa"/>
          </w:tcPr>
          <w:p w:rsidR="00951BED" w:rsidRPr="001D566A" w:rsidRDefault="00587E0C" w:rsidP="001D566A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  <w:lang w:val="en-US"/>
              </w:rPr>
            </w:pPr>
            <w:r w:rsidRPr="001D566A">
              <w:rPr>
                <w:rFonts w:asciiTheme="majorBidi" w:hAnsiTheme="majorBidi" w:cstheme="majorBidi"/>
                <w:lang w:val="en-US"/>
              </w:rPr>
              <w:t xml:space="preserve">Houria </w:t>
            </w:r>
            <w:r w:rsidR="001D566A" w:rsidRPr="001D566A">
              <w:rPr>
                <w:rFonts w:asciiTheme="majorBidi" w:hAnsiTheme="majorBidi" w:cstheme="majorBidi"/>
                <w:lang w:val="en-US"/>
              </w:rPr>
              <w:t>Medjdoub</w:t>
            </w:r>
            <w:r w:rsidRPr="001D566A">
              <w:rPr>
                <w:rFonts w:asciiTheme="majorBidi" w:hAnsiTheme="majorBidi" w:cstheme="majorBidi"/>
                <w:lang w:val="en-US"/>
              </w:rPr>
              <w:t xml:space="preserve">, Wafaa </w:t>
            </w:r>
            <w:r w:rsidR="001D566A" w:rsidRPr="001D566A">
              <w:rPr>
                <w:rFonts w:asciiTheme="majorBidi" w:hAnsiTheme="majorBidi" w:cstheme="majorBidi"/>
                <w:lang w:val="en-US"/>
              </w:rPr>
              <w:t>Bouali</w:t>
            </w:r>
            <w:r w:rsidRPr="001D566A">
              <w:rPr>
                <w:rFonts w:asciiTheme="majorBidi" w:hAnsiTheme="majorBidi" w:cstheme="majorBidi"/>
                <w:lang w:val="en-US"/>
              </w:rPr>
              <w:t xml:space="preserve">, Hadjer </w:t>
            </w:r>
            <w:r w:rsidR="001D566A" w:rsidRPr="001D566A">
              <w:rPr>
                <w:rFonts w:asciiTheme="majorBidi" w:hAnsiTheme="majorBidi" w:cstheme="majorBidi"/>
                <w:lang w:val="en-US"/>
              </w:rPr>
              <w:t>Ammar Belhadj</w:t>
            </w:r>
            <w:r w:rsidRPr="001D566A">
              <w:rPr>
                <w:rFonts w:asciiTheme="majorBidi" w:hAnsiTheme="majorBidi" w:cstheme="majorBidi"/>
                <w:lang w:val="en-US"/>
              </w:rPr>
              <w:t xml:space="preserve">, Ikram </w:t>
            </w:r>
            <w:r w:rsidR="001D566A" w:rsidRPr="001D566A">
              <w:rPr>
                <w:rFonts w:asciiTheme="majorBidi" w:hAnsiTheme="majorBidi" w:cstheme="majorBidi"/>
                <w:lang w:val="en-US"/>
              </w:rPr>
              <w:t>Ben Ahmed</w:t>
            </w:r>
          </w:p>
        </w:tc>
        <w:tc>
          <w:tcPr>
            <w:tcW w:w="2856" w:type="dxa"/>
          </w:tcPr>
          <w:p w:rsidR="00587E0C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87E0C">
              <w:rPr>
                <w:rFonts w:asciiTheme="majorBidi" w:hAnsiTheme="majorBidi" w:cstheme="majorBidi"/>
              </w:rPr>
              <w:t xml:space="preserve">SIXIEME MGIBR </w:t>
            </w:r>
            <w:r>
              <w:rPr>
                <w:rFonts w:asciiTheme="majorBidi" w:hAnsiTheme="majorBidi" w:cstheme="majorBidi"/>
              </w:rPr>
              <w:t xml:space="preserve">WORKSHOP </w:t>
            </w:r>
            <w:r w:rsidRPr="00587E0C">
              <w:rPr>
                <w:rFonts w:asciiTheme="majorBidi" w:hAnsiTheme="majorBidi" w:cstheme="majorBidi"/>
              </w:rPr>
              <w:t>INTERNATIONALE</w:t>
            </w:r>
          </w:p>
          <w:p w:rsidR="00587E0C" w:rsidRPr="00587E0C" w:rsidRDefault="00587E0C" w:rsidP="00587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587E0C">
              <w:rPr>
                <w:rFonts w:asciiTheme="majorBidi" w:hAnsiTheme="majorBidi" w:cstheme="majorBidi"/>
              </w:rPr>
              <w:t>« Les plantes à parfum Aromatiques, Médicinales et condimentaires » Vertus et perspectives de développement</w:t>
            </w:r>
          </w:p>
          <w:p w:rsidR="00951BED" w:rsidRPr="00587E0C" w:rsidRDefault="00587E0C" w:rsidP="00587E0C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>
              <w:rPr>
                <w:rFonts w:asciiTheme="majorBidi" w:hAnsiTheme="majorBidi" w:cstheme="majorBidi"/>
              </w:rPr>
              <w:t xml:space="preserve">Par webinaire le 21-22 </w:t>
            </w:r>
            <w:r w:rsidRPr="00587E0C">
              <w:rPr>
                <w:rFonts w:asciiTheme="majorBidi" w:hAnsiTheme="majorBidi" w:cstheme="majorBidi"/>
              </w:rPr>
              <w:t>Décembre 2020</w:t>
            </w:r>
            <w:r>
              <w:rPr>
                <w:rFonts w:asciiTheme="majorBidi" w:hAnsiTheme="majorBidi" w:cstheme="majorBidi"/>
              </w:rPr>
              <w:t>, Tlemcen</w:t>
            </w:r>
          </w:p>
        </w:tc>
      </w:tr>
      <w:tr w:rsidR="00951BED" w:rsidRPr="001D566A" w:rsidTr="00951BED">
        <w:tc>
          <w:tcPr>
            <w:tcW w:w="2836" w:type="dxa"/>
          </w:tcPr>
          <w:p w:rsidR="00951BED" w:rsidRPr="001D566A" w:rsidRDefault="001D566A" w:rsidP="001D566A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1D566A">
              <w:rPr>
                <w:rFonts w:asciiTheme="majorBidi" w:hAnsiTheme="majorBidi" w:cstheme="majorBidi"/>
              </w:rPr>
              <w:t xml:space="preserve">Evaluation du pouvoir antimicrobien de </w:t>
            </w:r>
            <w:r w:rsidRPr="001D566A">
              <w:rPr>
                <w:rFonts w:asciiTheme="majorBidi" w:hAnsiTheme="majorBidi" w:cstheme="majorBidi"/>
                <w:i/>
                <w:iCs/>
              </w:rPr>
              <w:t>Hyascyamus niger</w:t>
            </w:r>
          </w:p>
        </w:tc>
        <w:tc>
          <w:tcPr>
            <w:tcW w:w="3914" w:type="dxa"/>
          </w:tcPr>
          <w:p w:rsidR="00951BED" w:rsidRPr="001D566A" w:rsidRDefault="001D566A" w:rsidP="001D566A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  <w:lang w:val="en-US"/>
              </w:rPr>
            </w:pPr>
            <w:r w:rsidRPr="001D566A">
              <w:rPr>
                <w:rFonts w:asciiTheme="majorBidi" w:hAnsiTheme="majorBidi" w:cstheme="majorBidi"/>
                <w:lang w:val="en-US"/>
              </w:rPr>
              <w:t>Bouali W</w:t>
            </w:r>
            <w:r>
              <w:rPr>
                <w:rFonts w:asciiTheme="majorBidi" w:hAnsiTheme="majorBidi" w:cstheme="majorBidi"/>
                <w:lang w:val="en-US"/>
              </w:rPr>
              <w:t>affa</w:t>
            </w:r>
            <w:r w:rsidRPr="001D566A">
              <w:rPr>
                <w:rFonts w:asciiTheme="majorBidi" w:hAnsiTheme="majorBidi" w:cstheme="majorBidi"/>
                <w:lang w:val="en-US"/>
              </w:rPr>
              <w:t>, MEDJDOUB H</w:t>
            </w:r>
            <w:r>
              <w:rPr>
                <w:rFonts w:asciiTheme="majorBidi" w:hAnsiTheme="majorBidi" w:cstheme="majorBidi"/>
                <w:lang w:val="en-US"/>
              </w:rPr>
              <w:t>ouria</w:t>
            </w:r>
            <w:r w:rsidRPr="001D566A">
              <w:rPr>
                <w:rFonts w:asciiTheme="majorBidi" w:hAnsiTheme="majorBidi" w:cstheme="majorBidi"/>
                <w:lang w:val="en-US"/>
              </w:rPr>
              <w:t>, ALLIOUA M</w:t>
            </w:r>
            <w:r>
              <w:rPr>
                <w:rFonts w:asciiTheme="majorBidi" w:hAnsiTheme="majorBidi" w:cstheme="majorBidi"/>
                <w:lang w:val="en-US"/>
              </w:rPr>
              <w:t>eryem</w:t>
            </w:r>
            <w:r w:rsidRPr="001D566A">
              <w:rPr>
                <w:rFonts w:asciiTheme="majorBidi" w:hAnsiTheme="majorBidi" w:cstheme="majorBidi"/>
                <w:lang w:val="en-US"/>
              </w:rPr>
              <w:t>, MKEDDER I</w:t>
            </w:r>
            <w:r>
              <w:rPr>
                <w:rFonts w:asciiTheme="majorBidi" w:hAnsiTheme="majorBidi" w:cstheme="majorBidi"/>
                <w:lang w:val="en-US"/>
              </w:rPr>
              <w:t>lham</w:t>
            </w:r>
          </w:p>
        </w:tc>
        <w:tc>
          <w:tcPr>
            <w:tcW w:w="2856" w:type="dxa"/>
          </w:tcPr>
          <w:p w:rsidR="001D566A" w:rsidRPr="001D566A" w:rsidRDefault="001D566A" w:rsidP="001D56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D566A">
              <w:rPr>
                <w:rFonts w:asciiTheme="majorBidi" w:hAnsiTheme="majorBidi" w:cstheme="majorBidi"/>
              </w:rPr>
              <w:t>Webinaire National sur</w:t>
            </w:r>
          </w:p>
          <w:p w:rsidR="00951BED" w:rsidRPr="001D566A" w:rsidRDefault="001D566A" w:rsidP="001D56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D566A">
              <w:rPr>
                <w:rFonts w:asciiTheme="majorBidi" w:hAnsiTheme="majorBidi" w:cstheme="majorBidi"/>
              </w:rPr>
              <w:t>« Valorisation des matières résiduelles du secteur agro-alimentaire » 26 Juin 2021</w:t>
            </w:r>
            <w:r>
              <w:rPr>
                <w:rFonts w:asciiTheme="majorBidi" w:hAnsiTheme="majorBidi" w:cstheme="majorBidi"/>
              </w:rPr>
              <w:t>, Tlemcen</w:t>
            </w:r>
          </w:p>
        </w:tc>
      </w:tr>
      <w:tr w:rsidR="00951BED" w:rsidRPr="001D566A" w:rsidTr="00951BED">
        <w:tc>
          <w:tcPr>
            <w:tcW w:w="2836" w:type="dxa"/>
          </w:tcPr>
          <w:p w:rsidR="00951BED" w:rsidRPr="00B53085" w:rsidRDefault="00B53085" w:rsidP="00B53085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shd w:val="clear" w:color="auto" w:fill="FFFFFF"/>
              </w:rPr>
            </w:pPr>
            <w:r w:rsidRPr="00B53085">
              <w:rPr>
                <w:rFonts w:asciiTheme="majorBidi" w:hAnsiTheme="majorBidi" w:cstheme="majorBidi"/>
              </w:rPr>
              <w:t>Effet inhibiteur de l’extrait aqueux brut et ses fractions (aqueuse et organique) de Z</w:t>
            </w:r>
            <w:r w:rsidRPr="00B53085">
              <w:rPr>
                <w:rFonts w:asciiTheme="majorBidi" w:hAnsiTheme="majorBidi" w:cstheme="majorBidi"/>
                <w:i/>
                <w:iCs/>
              </w:rPr>
              <w:t xml:space="preserve">ygophyllum geslini </w:t>
            </w:r>
            <w:r w:rsidRPr="00B53085">
              <w:rPr>
                <w:rFonts w:asciiTheme="majorBidi" w:hAnsiTheme="majorBidi" w:cstheme="majorBidi"/>
              </w:rPr>
              <w:t>coss, sur l’activité de l’alpha amylase</w:t>
            </w:r>
          </w:p>
        </w:tc>
        <w:tc>
          <w:tcPr>
            <w:tcW w:w="3914" w:type="dxa"/>
          </w:tcPr>
          <w:p w:rsidR="00951BED" w:rsidRPr="00B53085" w:rsidRDefault="00B53085" w:rsidP="00B53085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MEDJDOUB Houria</w:t>
            </w:r>
            <w:r w:rsidRPr="00B53085">
              <w:rPr>
                <w:rFonts w:asciiTheme="majorBidi" w:hAnsiTheme="majorBidi" w:cstheme="majorBidi"/>
                <w:lang w:val="en-US"/>
              </w:rPr>
              <w:t>, BOUALI W</w:t>
            </w:r>
            <w:r>
              <w:rPr>
                <w:rFonts w:asciiTheme="majorBidi" w:hAnsiTheme="majorBidi" w:cstheme="majorBidi"/>
                <w:lang w:val="en-US"/>
              </w:rPr>
              <w:t>affa</w:t>
            </w:r>
            <w:r w:rsidRPr="00B53085">
              <w:rPr>
                <w:rFonts w:asciiTheme="majorBidi" w:hAnsiTheme="majorBidi" w:cstheme="majorBidi"/>
                <w:lang w:val="en-US"/>
              </w:rPr>
              <w:t>, GHALEM M</w:t>
            </w:r>
            <w:r>
              <w:rPr>
                <w:rFonts w:asciiTheme="majorBidi" w:hAnsiTheme="majorBidi" w:cstheme="majorBidi"/>
                <w:lang w:val="en-US"/>
              </w:rPr>
              <w:t>eriem</w:t>
            </w:r>
          </w:p>
        </w:tc>
        <w:tc>
          <w:tcPr>
            <w:tcW w:w="2856" w:type="dxa"/>
          </w:tcPr>
          <w:p w:rsidR="00B53085" w:rsidRPr="001D566A" w:rsidRDefault="00B53085" w:rsidP="00B530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1D566A">
              <w:rPr>
                <w:rFonts w:asciiTheme="majorBidi" w:hAnsiTheme="majorBidi" w:cstheme="majorBidi"/>
              </w:rPr>
              <w:t>Webinaire National sur</w:t>
            </w:r>
          </w:p>
          <w:p w:rsidR="00951BED" w:rsidRPr="001D566A" w:rsidRDefault="00B53085" w:rsidP="00B53085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1D566A">
              <w:rPr>
                <w:rFonts w:asciiTheme="majorBidi" w:hAnsiTheme="majorBidi" w:cstheme="majorBidi"/>
              </w:rPr>
              <w:t>« Valorisation des matières résiduelles du secteur agro-alimentaire » 26 Juin 2021</w:t>
            </w:r>
            <w:r>
              <w:rPr>
                <w:rFonts w:asciiTheme="majorBidi" w:hAnsiTheme="majorBidi" w:cstheme="majorBidi"/>
              </w:rPr>
              <w:t>, Tlemcen</w:t>
            </w:r>
          </w:p>
        </w:tc>
      </w:tr>
      <w:tr w:rsidR="00056400" w:rsidRPr="001D566A" w:rsidTr="00951BED">
        <w:tc>
          <w:tcPr>
            <w:tcW w:w="2836" w:type="dxa"/>
          </w:tcPr>
          <w:p w:rsidR="00056400" w:rsidRPr="00BB7095" w:rsidRDefault="00BB7095" w:rsidP="00B53085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BB7095">
              <w:rPr>
                <w:rFonts w:asciiTheme="majorBidi" w:hAnsiTheme="majorBidi" w:cstheme="majorBidi"/>
              </w:rPr>
              <w:t>Contribution a l’étude de l’activité antihyperglycemiante des extraits de la partie aérienne de Zygophyllum geslini</w:t>
            </w:r>
          </w:p>
        </w:tc>
        <w:tc>
          <w:tcPr>
            <w:tcW w:w="3914" w:type="dxa"/>
          </w:tcPr>
          <w:p w:rsidR="00056400" w:rsidRPr="00BB7095" w:rsidRDefault="00BB7095" w:rsidP="00B53085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lang w:val="en-US"/>
              </w:rPr>
            </w:pPr>
            <w:r w:rsidRPr="00BB7095">
              <w:rPr>
                <w:rFonts w:asciiTheme="majorBidi" w:hAnsiTheme="majorBidi" w:cstheme="majorBidi"/>
                <w:lang w:val="en-US"/>
              </w:rPr>
              <w:t>Medjdoub Houria, BOUALI Wafaa, TABTI Boufeldja</w:t>
            </w:r>
          </w:p>
        </w:tc>
        <w:tc>
          <w:tcPr>
            <w:tcW w:w="2856" w:type="dxa"/>
          </w:tcPr>
          <w:p w:rsidR="00BB7095" w:rsidRPr="00BB7095" w:rsidRDefault="00BB7095" w:rsidP="00BB70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B7095">
              <w:rPr>
                <w:rFonts w:asciiTheme="majorBidi" w:hAnsiTheme="majorBidi" w:cstheme="majorBidi"/>
              </w:rPr>
              <w:t>Le président du premier congrès national sur</w:t>
            </w:r>
          </w:p>
          <w:p w:rsidR="00056400" w:rsidRPr="001D566A" w:rsidRDefault="00BB7095" w:rsidP="00BB70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BB7095">
              <w:rPr>
                <w:rFonts w:asciiTheme="majorBidi" w:hAnsiTheme="majorBidi" w:cstheme="majorBidi"/>
              </w:rPr>
              <w:t>Valorisation des Substances et Matériaux Naturels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B7095">
              <w:rPr>
                <w:rFonts w:asciiTheme="majorBidi" w:hAnsiTheme="majorBidi" w:cstheme="majorBidi"/>
              </w:rPr>
              <w:t>organisé par l’équipe MeTox-Toxicomed, Université de Tlemcen du 05 au 06 juin 2021</w:t>
            </w:r>
          </w:p>
        </w:tc>
      </w:tr>
    </w:tbl>
    <w:p w:rsidR="00951BED" w:rsidRPr="001D566A" w:rsidRDefault="00951BED" w:rsidP="00951BED">
      <w:pPr>
        <w:pStyle w:val="Paragraphedeliste"/>
        <w:spacing w:after="0" w:line="480" w:lineRule="auto"/>
        <w:jc w:val="both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</w:p>
    <w:p w:rsidR="00731890" w:rsidRPr="001D566A" w:rsidRDefault="00731890" w:rsidP="007A7E0F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31890" w:rsidRPr="001D566A" w:rsidRDefault="00731890" w:rsidP="007A7E0F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31890" w:rsidRPr="001D566A" w:rsidRDefault="00731890" w:rsidP="007A7E0F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31890" w:rsidRPr="001D566A" w:rsidRDefault="00731890" w:rsidP="007A7E0F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25A33" w:rsidRPr="001D566A" w:rsidRDefault="00225A33"/>
    <w:sectPr w:rsidR="00225A33" w:rsidRPr="001D566A" w:rsidSect="00225A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A3" w:rsidRDefault="009979A3" w:rsidP="003677D2">
      <w:pPr>
        <w:spacing w:after="0" w:line="240" w:lineRule="auto"/>
      </w:pPr>
      <w:r>
        <w:separator/>
      </w:r>
    </w:p>
  </w:endnote>
  <w:endnote w:type="continuationSeparator" w:id="1">
    <w:p w:rsidR="009979A3" w:rsidRDefault="009979A3" w:rsidP="0036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89"/>
      <w:docPartObj>
        <w:docPartGallery w:val="Page Numbers (Bottom of Page)"/>
        <w:docPartUnique/>
      </w:docPartObj>
    </w:sdtPr>
    <w:sdtContent>
      <w:p w:rsidR="006935AF" w:rsidRDefault="007E7D3D">
        <w:pPr>
          <w:pStyle w:val="Pieddepage"/>
          <w:jc w:val="right"/>
        </w:pPr>
        <w:fldSimple w:instr=" PAGE   \* MERGEFORMAT ">
          <w:r w:rsidR="00BB7095">
            <w:rPr>
              <w:noProof/>
            </w:rPr>
            <w:t>3</w:t>
          </w:r>
        </w:fldSimple>
      </w:p>
    </w:sdtContent>
  </w:sdt>
  <w:p w:rsidR="006935AF" w:rsidRDefault="006935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A3" w:rsidRDefault="009979A3" w:rsidP="003677D2">
      <w:pPr>
        <w:spacing w:after="0" w:line="240" w:lineRule="auto"/>
      </w:pPr>
      <w:r>
        <w:separator/>
      </w:r>
    </w:p>
  </w:footnote>
  <w:footnote w:type="continuationSeparator" w:id="1">
    <w:p w:rsidR="009979A3" w:rsidRDefault="009979A3" w:rsidP="0036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371"/>
    <w:multiLevelType w:val="hybridMultilevel"/>
    <w:tmpl w:val="16A65F1C"/>
    <w:lvl w:ilvl="0" w:tplc="14705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857AB"/>
    <w:multiLevelType w:val="hybridMultilevel"/>
    <w:tmpl w:val="815AE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90CFB"/>
    <w:multiLevelType w:val="hybridMultilevel"/>
    <w:tmpl w:val="72D4B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7430"/>
    <w:multiLevelType w:val="hybridMultilevel"/>
    <w:tmpl w:val="705E21D0"/>
    <w:lvl w:ilvl="0" w:tplc="DC903F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627C6"/>
    <w:multiLevelType w:val="hybridMultilevel"/>
    <w:tmpl w:val="77382D16"/>
    <w:lvl w:ilvl="0" w:tplc="9A8EC5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47C4"/>
    <w:multiLevelType w:val="hybridMultilevel"/>
    <w:tmpl w:val="F558F6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EA7D0A"/>
    <w:multiLevelType w:val="hybridMultilevel"/>
    <w:tmpl w:val="716A50AC"/>
    <w:lvl w:ilvl="0" w:tplc="57E434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A73EB3"/>
    <w:multiLevelType w:val="hybridMultilevel"/>
    <w:tmpl w:val="42E6C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B34B5"/>
    <w:multiLevelType w:val="hybridMultilevel"/>
    <w:tmpl w:val="145A3E00"/>
    <w:lvl w:ilvl="0" w:tplc="DC903F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D00C73"/>
    <w:multiLevelType w:val="hybridMultilevel"/>
    <w:tmpl w:val="2EE20190"/>
    <w:lvl w:ilvl="0" w:tplc="47947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067AC"/>
    <w:multiLevelType w:val="hybridMultilevel"/>
    <w:tmpl w:val="D79C2914"/>
    <w:lvl w:ilvl="0" w:tplc="DC903F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A7742"/>
    <w:multiLevelType w:val="hybridMultilevel"/>
    <w:tmpl w:val="2FE614BA"/>
    <w:lvl w:ilvl="0" w:tplc="0EFA0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848CE"/>
    <w:multiLevelType w:val="hybridMultilevel"/>
    <w:tmpl w:val="A36A91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5D3697"/>
    <w:multiLevelType w:val="hybridMultilevel"/>
    <w:tmpl w:val="C2389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E0F"/>
    <w:rsid w:val="00056400"/>
    <w:rsid w:val="00063098"/>
    <w:rsid w:val="00112B01"/>
    <w:rsid w:val="001334E2"/>
    <w:rsid w:val="0014744C"/>
    <w:rsid w:val="00181685"/>
    <w:rsid w:val="001D566A"/>
    <w:rsid w:val="00221030"/>
    <w:rsid w:val="00225A33"/>
    <w:rsid w:val="0028436C"/>
    <w:rsid w:val="002B5971"/>
    <w:rsid w:val="002F0366"/>
    <w:rsid w:val="00325CDE"/>
    <w:rsid w:val="00361E50"/>
    <w:rsid w:val="003677D2"/>
    <w:rsid w:val="003C7062"/>
    <w:rsid w:val="00402A7A"/>
    <w:rsid w:val="004B0582"/>
    <w:rsid w:val="004F1D80"/>
    <w:rsid w:val="005829E8"/>
    <w:rsid w:val="00587E0C"/>
    <w:rsid w:val="0060085B"/>
    <w:rsid w:val="0068295C"/>
    <w:rsid w:val="006935AF"/>
    <w:rsid w:val="00731890"/>
    <w:rsid w:val="007A7E0F"/>
    <w:rsid w:val="007E7D3D"/>
    <w:rsid w:val="00867589"/>
    <w:rsid w:val="008D0A7A"/>
    <w:rsid w:val="0093528E"/>
    <w:rsid w:val="0094307D"/>
    <w:rsid w:val="00951BED"/>
    <w:rsid w:val="009979A3"/>
    <w:rsid w:val="009B2297"/>
    <w:rsid w:val="009E49C8"/>
    <w:rsid w:val="00A054CD"/>
    <w:rsid w:val="00B53085"/>
    <w:rsid w:val="00B95977"/>
    <w:rsid w:val="00BB7095"/>
    <w:rsid w:val="00BC029F"/>
    <w:rsid w:val="00BF1E29"/>
    <w:rsid w:val="00C01B39"/>
    <w:rsid w:val="00C65851"/>
    <w:rsid w:val="00CD0D1D"/>
    <w:rsid w:val="00CD3ED2"/>
    <w:rsid w:val="00CF1BFE"/>
    <w:rsid w:val="00DF2913"/>
    <w:rsid w:val="00E214ED"/>
    <w:rsid w:val="00ED7977"/>
    <w:rsid w:val="00F373BB"/>
    <w:rsid w:val="00FC767E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0F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E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E0F"/>
    <w:rPr>
      <w:color w:val="0000FF" w:themeColor="hyperlink"/>
      <w:u w:val="single"/>
    </w:rPr>
  </w:style>
  <w:style w:type="paragraph" w:customStyle="1" w:styleId="Default">
    <w:name w:val="Default"/>
    <w:rsid w:val="007A7E0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677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77D2"/>
  </w:style>
  <w:style w:type="paragraph" w:styleId="Pieddepage">
    <w:name w:val="footer"/>
    <w:basedOn w:val="Normal"/>
    <w:link w:val="PieddepageCar"/>
    <w:uiPriority w:val="99"/>
    <w:unhideWhenUsed/>
    <w:rsid w:val="003677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7D2"/>
  </w:style>
  <w:style w:type="paragraph" w:customStyle="1" w:styleId="Normal2">
    <w:name w:val="Normal2"/>
    <w:rsid w:val="0068295C"/>
    <w:pPr>
      <w:spacing w:after="200" w:line="276" w:lineRule="auto"/>
      <w:jc w:val="left"/>
    </w:pPr>
    <w:rPr>
      <w:rFonts w:ascii="Calibri" w:eastAsia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B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1BE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N'tic</cp:lastModifiedBy>
  <cp:revision>23</cp:revision>
  <dcterms:created xsi:type="dcterms:W3CDTF">2023-12-31T18:29:00Z</dcterms:created>
  <dcterms:modified xsi:type="dcterms:W3CDTF">2024-02-07T21:56:00Z</dcterms:modified>
</cp:coreProperties>
</file>